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1DB2C" w14:textId="3B58BE14" w:rsidR="006E4377" w:rsidRDefault="006E4377">
      <w:pPr>
        <w:rPr>
          <w:rFonts w:ascii="Arial" w:eastAsia="IBM Plex Sans" w:hAnsi="Arial" w:cs="Arial"/>
          <w:b/>
          <w:color w:val="262626" w:themeColor="text1" w:themeTint="D9"/>
          <w:spacing w:val="10"/>
          <w:sz w:val="40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BAD528" wp14:editId="47E8EC52">
            <wp:simplePos x="0" y="0"/>
            <wp:positionH relativeFrom="column">
              <wp:posOffset>-3175</wp:posOffset>
            </wp:positionH>
            <wp:positionV relativeFrom="paragraph">
              <wp:posOffset>-285543</wp:posOffset>
            </wp:positionV>
            <wp:extent cx="985520" cy="285750"/>
            <wp:effectExtent l="0" t="0" r="508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HR_Horizontal_Logo_1200px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1" w14:textId="4A62620F" w:rsidR="002B0152" w:rsidRPr="00294DDA" w:rsidRDefault="00394036">
      <w:pPr>
        <w:rPr>
          <w:rFonts w:ascii="Arial" w:eastAsia="IBM Plex Sans" w:hAnsi="Arial" w:cs="Arial"/>
          <w:b/>
          <w:color w:val="262626" w:themeColor="text1" w:themeTint="D9"/>
          <w:spacing w:val="10"/>
          <w:sz w:val="40"/>
          <w:szCs w:val="44"/>
        </w:rPr>
      </w:pPr>
      <w:r w:rsidRPr="00294DDA">
        <w:rPr>
          <w:rFonts w:ascii="Arial" w:eastAsia="IBM Plex Sans" w:hAnsi="Arial" w:cs="Arial"/>
          <w:b/>
          <w:color w:val="262626" w:themeColor="text1" w:themeTint="D9"/>
          <w:spacing w:val="10"/>
          <w:sz w:val="40"/>
          <w:szCs w:val="44"/>
        </w:rPr>
        <w:t>REMOTE &amp; HYBRID WORK POLICY</w:t>
      </w:r>
    </w:p>
    <w:p w14:paraId="3CC04394" w14:textId="454AEBC3" w:rsidR="007A6970" w:rsidRPr="007A6970" w:rsidRDefault="00C13074" w:rsidP="007A6970">
      <w:pPr>
        <w:spacing w:line="276" w:lineRule="auto"/>
        <w:rPr>
          <w:rFonts w:ascii="Arial" w:eastAsia="IBM Plex Sans" w:hAnsi="Arial" w:cs="Arial"/>
          <w:color w:val="262626" w:themeColor="text1" w:themeTint="D9"/>
        </w:rPr>
      </w:pPr>
      <w:r w:rsidRPr="00FB106E">
        <w:rPr>
          <w:rFonts w:ascii="Arial" w:eastAsia="IBM Plex Sans" w:hAnsi="Arial" w:cs="Arial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D585" wp14:editId="3DA531D0">
                <wp:simplePos x="0" y="0"/>
                <wp:positionH relativeFrom="column">
                  <wp:posOffset>0</wp:posOffset>
                </wp:positionH>
                <wp:positionV relativeFrom="paragraph">
                  <wp:posOffset>83983</wp:posOffset>
                </wp:positionV>
                <wp:extent cx="5943600" cy="0"/>
                <wp:effectExtent l="0" t="1270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61D279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6pt" to="468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" strokecolor="#272727 [2749]" strokeweight="3pt">
                <v:stroke joinstyle="miter"/>
              </v:line>
            </w:pict>
          </mc:Fallback>
        </mc:AlternateContent>
      </w:r>
    </w:p>
    <w:p w14:paraId="144DC000" w14:textId="199491BD" w:rsidR="00394036" w:rsidRPr="00354BFF" w:rsidRDefault="002D6303" w:rsidP="0000714F">
      <w:pPr>
        <w:pStyle w:val="Style2"/>
        <w:rPr>
          <w:i/>
          <w:color w:val="A6A6A6" w:themeColor="background1" w:themeShade="A6"/>
          <w:szCs w:val="18"/>
        </w:rPr>
      </w:pPr>
      <w:r w:rsidRPr="00354BFF">
        <w:rPr>
          <w:i/>
          <w:color w:val="A6A6A6" w:themeColor="background1" w:themeShade="A6"/>
          <w:szCs w:val="18"/>
        </w:rPr>
        <w:t>You</w:t>
      </w:r>
      <w:r w:rsidRPr="00354BFF">
        <w:rPr>
          <w:i/>
          <w:color w:val="A6A6A6" w:themeColor="background1" w:themeShade="A6"/>
          <w:szCs w:val="18"/>
        </w:rPr>
        <w:t xml:space="preserve"> can use this template as a basis to specify regulations for remote</w:t>
      </w:r>
      <w:r w:rsidR="00FD782A" w:rsidRPr="00354BFF">
        <w:rPr>
          <w:i/>
          <w:color w:val="A6A6A6" w:themeColor="background1" w:themeShade="A6"/>
          <w:szCs w:val="18"/>
        </w:rPr>
        <w:t>-</w:t>
      </w:r>
      <w:r w:rsidRPr="00354BFF">
        <w:rPr>
          <w:i/>
          <w:color w:val="A6A6A6" w:themeColor="background1" w:themeShade="A6"/>
          <w:szCs w:val="18"/>
        </w:rPr>
        <w:t xml:space="preserve"> or hybrid</w:t>
      </w:r>
      <w:r w:rsidR="00FD782A" w:rsidRPr="00354BFF">
        <w:rPr>
          <w:i/>
          <w:color w:val="A6A6A6" w:themeColor="background1" w:themeShade="A6"/>
          <w:szCs w:val="18"/>
        </w:rPr>
        <w:t>-</w:t>
      </w:r>
      <w:r w:rsidRPr="00354BFF">
        <w:rPr>
          <w:i/>
          <w:color w:val="A6A6A6" w:themeColor="background1" w:themeShade="A6"/>
          <w:szCs w:val="18"/>
        </w:rPr>
        <w:t>working employees.</w:t>
      </w:r>
      <w:r w:rsidR="00F40096" w:rsidRPr="00354BFF">
        <w:rPr>
          <w:i/>
          <w:color w:val="A6A6A6" w:themeColor="background1" w:themeShade="A6"/>
          <w:szCs w:val="18"/>
        </w:rPr>
        <w:t xml:space="preserve"> </w:t>
      </w:r>
      <w:r w:rsidRPr="00354BFF">
        <w:rPr>
          <w:i/>
          <w:color w:val="A6A6A6" w:themeColor="background1" w:themeShade="A6"/>
          <w:szCs w:val="18"/>
        </w:rPr>
        <w:t>You can adapt it according to your context and make it accessible to your employees.</w:t>
      </w:r>
      <w:r w:rsidR="00394036" w:rsidRPr="00354BFF">
        <w:rPr>
          <w:i/>
          <w:noProof/>
          <w:color w:val="A6A6A6" w:themeColor="background1" w:themeShade="A6"/>
          <w:szCs w:val="18"/>
        </w:rPr>
        <w:t xml:space="preserve"> </w:t>
      </w:r>
    </w:p>
    <w:p w14:paraId="2D0581CC" w14:textId="1F4822F5" w:rsidR="00F40096" w:rsidRPr="007A6970" w:rsidRDefault="00F40096" w:rsidP="00D66689">
      <w:pPr>
        <w:spacing w:line="276" w:lineRule="auto"/>
        <w:rPr>
          <w:rFonts w:ascii="Arial" w:eastAsia="IBM Plex Sans" w:hAnsi="Arial" w:cs="Arial"/>
          <w:color w:val="262626" w:themeColor="text1" w:themeTint="D9"/>
          <w:sz w:val="18"/>
          <w:szCs w:val="18"/>
        </w:rPr>
      </w:pPr>
    </w:p>
    <w:p w14:paraId="227D75B2" w14:textId="0B3CA587" w:rsidR="007A6970" w:rsidRPr="00FB106E" w:rsidRDefault="007A6970" w:rsidP="00D66689">
      <w:pPr>
        <w:spacing w:line="276" w:lineRule="auto"/>
        <w:rPr>
          <w:rFonts w:ascii="Arial" w:eastAsia="IBM Plex Sans" w:hAnsi="Arial" w:cs="Arial"/>
          <w:color w:val="262626" w:themeColor="text1" w:themeTint="D9"/>
        </w:rPr>
      </w:pPr>
    </w:p>
    <w:p w14:paraId="00000006" w14:textId="12C38995" w:rsidR="002B0152" w:rsidRPr="00FB106E" w:rsidRDefault="002D6303" w:rsidP="00F40096">
      <w:pPr>
        <w:pStyle w:val="Style1"/>
        <w:rPr>
          <w:color w:val="262626" w:themeColor="text1" w:themeTint="D9"/>
        </w:rPr>
      </w:pPr>
      <w:r w:rsidRPr="00FB106E">
        <w:rPr>
          <w:color w:val="262626" w:themeColor="text1" w:themeTint="D9"/>
        </w:rPr>
        <w:t>P</w:t>
      </w:r>
      <w:r w:rsidR="00C13074" w:rsidRPr="00FB106E">
        <w:rPr>
          <w:color w:val="262626" w:themeColor="text1" w:themeTint="D9"/>
        </w:rPr>
        <w:t>URPOSE</w:t>
      </w:r>
    </w:p>
    <w:p w14:paraId="00000007" w14:textId="77B046A8" w:rsidR="002B0152" w:rsidRPr="00FB106E" w:rsidRDefault="002D6303" w:rsidP="00F40096">
      <w:pPr>
        <w:pStyle w:val="Style2"/>
        <w:rPr>
          <w:color w:val="262626" w:themeColor="text1" w:themeTint="D9"/>
        </w:rPr>
      </w:pPr>
      <w:r w:rsidRPr="007A6970">
        <w:rPr>
          <w:color w:val="262626" w:themeColor="text1" w:themeTint="D9"/>
          <w:highlight w:val="yellow"/>
        </w:rPr>
        <w:t>[</w:t>
      </w:r>
      <w:r w:rsidRPr="007A6970">
        <w:rPr>
          <w:i/>
          <w:color w:val="262626" w:themeColor="text1" w:themeTint="D9"/>
          <w:highlight w:val="yellow"/>
        </w:rPr>
        <w:t>Insert company name</w:t>
      </w:r>
      <w:r w:rsidRPr="007A6970">
        <w:rPr>
          <w:color w:val="262626" w:themeColor="text1" w:themeTint="D9"/>
          <w:highlight w:val="yellow"/>
        </w:rPr>
        <w:t>]</w:t>
      </w:r>
      <w:r w:rsidRPr="00FB106E">
        <w:rPr>
          <w:color w:val="262626" w:themeColor="text1" w:themeTint="D9"/>
        </w:rPr>
        <w:t xml:space="preserve">'s remote and hybrid work policy outlines safe and productive working parameters for </w:t>
      </w:r>
      <w:r w:rsidR="003B6C1F" w:rsidRPr="00FB106E">
        <w:rPr>
          <w:color w:val="262626" w:themeColor="text1" w:themeTint="D9"/>
        </w:rPr>
        <w:t xml:space="preserve">remote- or hybrid-working </w:t>
      </w:r>
      <w:r w:rsidRPr="00FB106E">
        <w:rPr>
          <w:color w:val="262626" w:themeColor="text1" w:themeTint="D9"/>
        </w:rPr>
        <w:t xml:space="preserve">employees. </w:t>
      </w:r>
      <w:r w:rsidR="00B07653" w:rsidRPr="00FB106E">
        <w:rPr>
          <w:color w:val="262626" w:themeColor="text1" w:themeTint="D9"/>
        </w:rPr>
        <w:t>This policy aims</w:t>
      </w:r>
      <w:r w:rsidRPr="00FB106E">
        <w:rPr>
          <w:color w:val="262626" w:themeColor="text1" w:themeTint="D9"/>
        </w:rPr>
        <w:t xml:space="preserve"> to safeguard both</w:t>
      </w:r>
      <w:r w:rsidR="009331CC" w:rsidRPr="00FB106E">
        <w:rPr>
          <w:color w:val="262626" w:themeColor="text1" w:themeTint="D9"/>
        </w:rPr>
        <w:t xml:space="preserve"> the</w:t>
      </w:r>
      <w:r w:rsidRPr="00FB106E">
        <w:rPr>
          <w:color w:val="262626" w:themeColor="text1" w:themeTint="D9"/>
        </w:rPr>
        <w:t xml:space="preserve"> employees' and the organization's interests by outlining the working conditions and expectation</w:t>
      </w:r>
      <w:r w:rsidRPr="00FB106E">
        <w:rPr>
          <w:color w:val="262626" w:themeColor="text1" w:themeTint="D9"/>
        </w:rPr>
        <w:t>s.</w:t>
      </w:r>
      <w:bookmarkStart w:id="0" w:name="_GoBack"/>
      <w:bookmarkEnd w:id="0"/>
    </w:p>
    <w:p w14:paraId="00000008" w14:textId="444DC39F" w:rsidR="002B0152" w:rsidRPr="00FB106E" w:rsidRDefault="002B0152" w:rsidP="00D66689">
      <w:pPr>
        <w:spacing w:line="276" w:lineRule="auto"/>
        <w:rPr>
          <w:rFonts w:ascii="Arial" w:eastAsia="IBM Plex Sans" w:hAnsi="Arial" w:cs="Arial"/>
          <w:color w:val="262626" w:themeColor="text1" w:themeTint="D9"/>
        </w:rPr>
      </w:pPr>
    </w:p>
    <w:p w14:paraId="00000009" w14:textId="5DFE0DC5" w:rsidR="002B0152" w:rsidRDefault="002D6303" w:rsidP="00F40096">
      <w:pPr>
        <w:pStyle w:val="Style2"/>
        <w:rPr>
          <w:color w:val="262626" w:themeColor="text1" w:themeTint="D9"/>
        </w:rPr>
      </w:pPr>
      <w:r w:rsidRPr="00FB106E">
        <w:rPr>
          <w:color w:val="262626" w:themeColor="text1" w:themeTint="D9"/>
        </w:rPr>
        <w:t xml:space="preserve">Appropriate work arrangements are defined with managers and will be </w:t>
      </w:r>
      <w:r w:rsidRPr="00FB106E">
        <w:rPr>
          <w:color w:val="262626" w:themeColor="text1" w:themeTint="D9"/>
        </w:rPr>
        <w:t>reviewed</w:t>
      </w:r>
      <w:r w:rsidRPr="00FB106E">
        <w:rPr>
          <w:color w:val="262626" w:themeColor="text1" w:themeTint="D9"/>
        </w:rPr>
        <w:t xml:space="preserve"> </w:t>
      </w:r>
      <w:r w:rsidRPr="007A6970">
        <w:rPr>
          <w:color w:val="262626" w:themeColor="text1" w:themeTint="D9"/>
          <w:highlight w:val="yellow"/>
        </w:rPr>
        <w:t>[</w:t>
      </w:r>
      <w:r w:rsidRPr="007A6970">
        <w:rPr>
          <w:i/>
          <w:color w:val="262626" w:themeColor="text1" w:themeTint="D9"/>
          <w:highlight w:val="yellow"/>
        </w:rPr>
        <w:t>define cadence</w:t>
      </w:r>
      <w:r w:rsidRPr="007A6970">
        <w:rPr>
          <w:color w:val="262626" w:themeColor="text1" w:themeTint="D9"/>
          <w:highlight w:val="yellow"/>
        </w:rPr>
        <w:t>]</w:t>
      </w:r>
      <w:r w:rsidRPr="00FB106E">
        <w:rPr>
          <w:color w:val="262626" w:themeColor="text1" w:themeTint="D9"/>
        </w:rPr>
        <w:t xml:space="preserve"> and pot</w:t>
      </w:r>
      <w:r w:rsidRPr="00FB106E">
        <w:rPr>
          <w:color w:val="262626" w:themeColor="text1" w:themeTint="D9"/>
        </w:rPr>
        <w:t>entially adjusted</w:t>
      </w:r>
      <w:r w:rsidR="009331CC" w:rsidRPr="00FB106E">
        <w:rPr>
          <w:color w:val="262626" w:themeColor="text1" w:themeTint="D9"/>
        </w:rPr>
        <w:t xml:space="preserve"> </w:t>
      </w:r>
      <w:r w:rsidRPr="00FB106E">
        <w:rPr>
          <w:color w:val="262626" w:themeColor="text1" w:themeTint="D9"/>
        </w:rPr>
        <w:t>as warranted by business needs.</w:t>
      </w:r>
    </w:p>
    <w:p w14:paraId="386219D1" w14:textId="77777777" w:rsidR="007A6970" w:rsidRPr="00FB106E" w:rsidRDefault="007A6970" w:rsidP="00F40096">
      <w:pPr>
        <w:pStyle w:val="Style2"/>
        <w:rPr>
          <w:color w:val="262626" w:themeColor="text1" w:themeTint="D9"/>
        </w:rPr>
      </w:pPr>
    </w:p>
    <w:p w14:paraId="0000000A" w14:textId="45FF0056" w:rsidR="002B0152" w:rsidRPr="00FB106E" w:rsidRDefault="002B0152" w:rsidP="00D66689">
      <w:pPr>
        <w:spacing w:line="276" w:lineRule="auto"/>
        <w:rPr>
          <w:rFonts w:ascii="Arial" w:eastAsia="IBM Plex Sans" w:hAnsi="Arial" w:cs="Arial"/>
          <w:b/>
          <w:color w:val="262626" w:themeColor="text1" w:themeTint="D9"/>
        </w:rPr>
      </w:pPr>
    </w:p>
    <w:p w14:paraId="0000000B" w14:textId="1A517D54" w:rsidR="002B0152" w:rsidRPr="00FB106E" w:rsidRDefault="00C13074" w:rsidP="00F40096">
      <w:pPr>
        <w:pStyle w:val="Style1"/>
        <w:rPr>
          <w:color w:val="262626" w:themeColor="text1" w:themeTint="D9"/>
        </w:rPr>
      </w:pPr>
      <w:r w:rsidRPr="00FB106E">
        <w:rPr>
          <w:color w:val="262626" w:themeColor="text1" w:themeTint="D9"/>
        </w:rPr>
        <w:t>PROCEDURES</w:t>
      </w:r>
    </w:p>
    <w:p w14:paraId="1D526193" w14:textId="16EA6843" w:rsidR="007A6970" w:rsidRDefault="002D6303" w:rsidP="00F40096">
      <w:pPr>
        <w:pStyle w:val="Style2"/>
        <w:rPr>
          <w:color w:val="262626" w:themeColor="text1" w:themeTint="D9"/>
          <w:highlight w:val="white"/>
        </w:rPr>
      </w:pPr>
      <w:r w:rsidRPr="00FB106E">
        <w:rPr>
          <w:color w:val="262626" w:themeColor="text1" w:themeTint="D9"/>
          <w:highlight w:val="white"/>
        </w:rPr>
        <w:t xml:space="preserve">Working remotely comes with a few responsibilities to ensure that employees will </w:t>
      </w:r>
      <w:r w:rsidRPr="00FB106E">
        <w:rPr>
          <w:color w:val="262626" w:themeColor="text1" w:themeTint="D9"/>
          <w:highlight w:val="white"/>
        </w:rPr>
        <w:t>remain effective, regardless of their work location:</w:t>
      </w:r>
    </w:p>
    <w:p w14:paraId="5CAEE571" w14:textId="77777777" w:rsidR="007A6970" w:rsidRPr="007A6970" w:rsidRDefault="007A6970" w:rsidP="00F40096">
      <w:pPr>
        <w:pStyle w:val="Style2"/>
        <w:rPr>
          <w:color w:val="262626" w:themeColor="text1" w:themeTint="D9"/>
          <w:highlight w:val="white"/>
        </w:rPr>
      </w:pPr>
    </w:p>
    <w:p w14:paraId="0000000E" w14:textId="387EC49F" w:rsidR="002B0152" w:rsidRPr="00FB106E" w:rsidRDefault="002D6303" w:rsidP="00F40096">
      <w:pPr>
        <w:pStyle w:val="Style2"/>
        <w:numPr>
          <w:ilvl w:val="0"/>
          <w:numId w:val="3"/>
        </w:numPr>
        <w:rPr>
          <w:color w:val="262626" w:themeColor="text1" w:themeTint="D9"/>
          <w:highlight w:val="white"/>
        </w:rPr>
      </w:pPr>
      <w:r w:rsidRPr="00FB106E">
        <w:rPr>
          <w:color w:val="262626" w:themeColor="text1" w:themeTint="D9"/>
          <w:highlight w:val="white"/>
        </w:rPr>
        <w:t>Employees need to align with their manager before making any remote working plans.</w:t>
      </w:r>
    </w:p>
    <w:p w14:paraId="0000000F" w14:textId="0C7A4FA7" w:rsidR="002B0152" w:rsidRPr="00FB106E" w:rsidRDefault="002D6303" w:rsidP="00F40096">
      <w:pPr>
        <w:pStyle w:val="Style2"/>
        <w:numPr>
          <w:ilvl w:val="0"/>
          <w:numId w:val="3"/>
        </w:numPr>
        <w:rPr>
          <w:color w:val="262626" w:themeColor="text1" w:themeTint="D9"/>
          <w:highlight w:val="white"/>
        </w:rPr>
      </w:pPr>
      <w:r w:rsidRPr="00FB106E">
        <w:rPr>
          <w:color w:val="262626" w:themeColor="text1" w:themeTint="D9"/>
          <w:highlight w:val="white"/>
        </w:rPr>
        <w:t>Remote employees need to ensure a highly reliable internet connection.</w:t>
      </w:r>
    </w:p>
    <w:p w14:paraId="00000010" w14:textId="2C196ED6" w:rsidR="002B0152" w:rsidRPr="00FB106E" w:rsidRDefault="002D6303" w:rsidP="00F40096">
      <w:pPr>
        <w:pStyle w:val="Style2"/>
        <w:numPr>
          <w:ilvl w:val="0"/>
          <w:numId w:val="3"/>
        </w:numPr>
        <w:rPr>
          <w:color w:val="262626" w:themeColor="text1" w:themeTint="D9"/>
          <w:highlight w:val="white"/>
        </w:rPr>
      </w:pPr>
      <w:r w:rsidRPr="00FB106E">
        <w:rPr>
          <w:color w:val="262626" w:themeColor="text1" w:themeTint="D9"/>
          <w:highlight w:val="white"/>
        </w:rPr>
        <w:t>Remote employees need to indicate that they’re w</w:t>
      </w:r>
      <w:r w:rsidRPr="00FB106E">
        <w:rPr>
          <w:color w:val="262626" w:themeColor="text1" w:themeTint="D9"/>
          <w:highlight w:val="white"/>
        </w:rPr>
        <w:t xml:space="preserve">orking remotely </w:t>
      </w:r>
      <w:r w:rsidRPr="00FB106E">
        <w:rPr>
          <w:color w:val="262626" w:themeColor="text1" w:themeTint="D9"/>
          <w:highlight w:val="white"/>
        </w:rPr>
        <w:t>in</w:t>
      </w:r>
      <w:r w:rsidRPr="00FB106E">
        <w:rPr>
          <w:color w:val="262626" w:themeColor="text1" w:themeTint="D9"/>
        </w:rPr>
        <w:t xml:space="preserve"> </w:t>
      </w:r>
      <w:r w:rsidRPr="007A6970">
        <w:rPr>
          <w:color w:val="262626" w:themeColor="text1" w:themeTint="D9"/>
          <w:highlight w:val="yellow"/>
        </w:rPr>
        <w:t>[</w:t>
      </w:r>
      <w:r w:rsidRPr="007A6970">
        <w:rPr>
          <w:i/>
          <w:color w:val="262626" w:themeColor="text1" w:themeTint="D9"/>
          <w:highlight w:val="yellow"/>
        </w:rPr>
        <w:t>insert internal communications tool</w:t>
      </w:r>
      <w:r w:rsidRPr="007A6970">
        <w:rPr>
          <w:color w:val="262626" w:themeColor="text1" w:themeTint="D9"/>
          <w:highlight w:val="yellow"/>
        </w:rPr>
        <w:t>]</w:t>
      </w:r>
      <w:r w:rsidRPr="00FB106E">
        <w:rPr>
          <w:color w:val="262626" w:themeColor="text1" w:themeTint="D9"/>
        </w:rPr>
        <w:t xml:space="preserve"> </w:t>
      </w:r>
      <w:r w:rsidRPr="00FB106E">
        <w:rPr>
          <w:color w:val="262626" w:themeColor="text1" w:themeTint="D9"/>
          <w:highlight w:val="white"/>
        </w:rPr>
        <w:t>and</w:t>
      </w:r>
      <w:r w:rsidRPr="00FB106E">
        <w:rPr>
          <w:color w:val="262626" w:themeColor="text1" w:themeTint="D9"/>
          <w:highlight w:val="white"/>
        </w:rPr>
        <w:t xml:space="preserve"> state their working hours, e.g., "Working remotely between 11:00</w:t>
      </w:r>
      <w:r w:rsidR="009331CC" w:rsidRPr="00FB106E">
        <w:rPr>
          <w:color w:val="262626" w:themeColor="text1" w:themeTint="D9"/>
          <w:highlight w:val="white"/>
        </w:rPr>
        <w:t>–</w:t>
      </w:r>
      <w:r w:rsidRPr="00FB106E">
        <w:rPr>
          <w:color w:val="262626" w:themeColor="text1" w:themeTint="D9"/>
          <w:highlight w:val="white"/>
        </w:rPr>
        <w:t xml:space="preserve">19:30 </w:t>
      </w:r>
      <w:r w:rsidR="009331CC" w:rsidRPr="00FB106E">
        <w:rPr>
          <w:color w:val="262626" w:themeColor="text1" w:themeTint="D9"/>
          <w:highlight w:val="white"/>
        </w:rPr>
        <w:t>e</w:t>
      </w:r>
      <w:r w:rsidRPr="00FB106E">
        <w:rPr>
          <w:color w:val="262626" w:themeColor="text1" w:themeTint="D9"/>
          <w:highlight w:val="white"/>
        </w:rPr>
        <w:t xml:space="preserve">astern </w:t>
      </w:r>
      <w:r w:rsidR="009331CC" w:rsidRPr="00FB106E">
        <w:rPr>
          <w:color w:val="262626" w:themeColor="text1" w:themeTint="D9"/>
          <w:highlight w:val="white"/>
        </w:rPr>
        <w:t>t</w:t>
      </w:r>
      <w:r w:rsidRPr="00FB106E">
        <w:rPr>
          <w:color w:val="262626" w:themeColor="text1" w:themeTint="D9"/>
          <w:highlight w:val="white"/>
        </w:rPr>
        <w:t>ime</w:t>
      </w:r>
      <w:r w:rsidR="00AD37FB" w:rsidRPr="00FB106E">
        <w:rPr>
          <w:color w:val="262626" w:themeColor="text1" w:themeTint="D9"/>
          <w:highlight w:val="white"/>
        </w:rPr>
        <w:t>.</w:t>
      </w:r>
      <w:r w:rsidRPr="00FB106E">
        <w:rPr>
          <w:color w:val="262626" w:themeColor="text1" w:themeTint="D9"/>
          <w:highlight w:val="white"/>
        </w:rPr>
        <w:t>”</w:t>
      </w:r>
    </w:p>
    <w:p w14:paraId="00000011" w14:textId="047EBC5A" w:rsidR="002B0152" w:rsidRPr="00FB106E" w:rsidRDefault="002D6303" w:rsidP="00F40096">
      <w:pPr>
        <w:pStyle w:val="Style2"/>
        <w:numPr>
          <w:ilvl w:val="0"/>
          <w:numId w:val="3"/>
        </w:numPr>
        <w:rPr>
          <w:color w:val="262626" w:themeColor="text1" w:themeTint="D9"/>
          <w:highlight w:val="white"/>
        </w:rPr>
      </w:pPr>
      <w:r w:rsidRPr="00FB106E">
        <w:rPr>
          <w:color w:val="262626" w:themeColor="text1" w:themeTint="D9"/>
          <w:highlight w:val="white"/>
        </w:rPr>
        <w:t xml:space="preserve">Remote employees </w:t>
      </w:r>
      <w:r w:rsidR="00B07653" w:rsidRPr="00FB106E">
        <w:rPr>
          <w:color w:val="262626" w:themeColor="text1" w:themeTint="D9"/>
          <w:highlight w:val="white"/>
        </w:rPr>
        <w:t>must</w:t>
      </w:r>
      <w:r w:rsidRPr="00FB106E">
        <w:rPr>
          <w:color w:val="262626" w:themeColor="text1" w:themeTint="D9"/>
          <w:highlight w:val="white"/>
        </w:rPr>
        <w:t xml:space="preserve"> be available vi</w:t>
      </w:r>
      <w:r w:rsidRPr="00FB106E">
        <w:rPr>
          <w:color w:val="262626" w:themeColor="text1" w:themeTint="D9"/>
        </w:rPr>
        <w:t xml:space="preserve">a </w:t>
      </w:r>
      <w:r w:rsidRPr="007A6970">
        <w:rPr>
          <w:color w:val="262626" w:themeColor="text1" w:themeTint="D9"/>
          <w:highlight w:val="yellow"/>
        </w:rPr>
        <w:t>[</w:t>
      </w:r>
      <w:r w:rsidRPr="007A6970">
        <w:rPr>
          <w:i/>
          <w:color w:val="262626" w:themeColor="text1" w:themeTint="D9"/>
          <w:highlight w:val="yellow"/>
        </w:rPr>
        <w:t xml:space="preserve">specify </w:t>
      </w:r>
      <w:r w:rsidR="00D96EEA" w:rsidRPr="007A6970">
        <w:rPr>
          <w:i/>
          <w:color w:val="262626" w:themeColor="text1" w:themeTint="D9"/>
          <w:highlight w:val="yellow"/>
        </w:rPr>
        <w:t>through</w:t>
      </w:r>
      <w:r w:rsidR="0085599B" w:rsidRPr="007A6970">
        <w:rPr>
          <w:i/>
          <w:color w:val="262626" w:themeColor="text1" w:themeTint="D9"/>
          <w:highlight w:val="yellow"/>
        </w:rPr>
        <w:t xml:space="preserve"> </w:t>
      </w:r>
      <w:r w:rsidRPr="007A6970">
        <w:rPr>
          <w:i/>
          <w:color w:val="262626" w:themeColor="text1" w:themeTint="D9"/>
          <w:highlight w:val="yellow"/>
        </w:rPr>
        <w:t>wh</w:t>
      </w:r>
      <w:r w:rsidR="00C5104B" w:rsidRPr="007A6970">
        <w:rPr>
          <w:i/>
          <w:color w:val="262626" w:themeColor="text1" w:themeTint="D9"/>
          <w:highlight w:val="yellow"/>
        </w:rPr>
        <w:t>ich</w:t>
      </w:r>
      <w:r w:rsidRPr="007A6970">
        <w:rPr>
          <w:i/>
          <w:color w:val="262626" w:themeColor="text1" w:themeTint="D9"/>
          <w:highlight w:val="yellow"/>
        </w:rPr>
        <w:t xml:space="preserve"> channels employees shall be available</w:t>
      </w:r>
      <w:r w:rsidRPr="007A6970">
        <w:rPr>
          <w:color w:val="262626" w:themeColor="text1" w:themeTint="D9"/>
          <w:highlight w:val="yellow"/>
        </w:rPr>
        <w:t>]</w:t>
      </w:r>
      <w:r w:rsidRPr="00FB106E">
        <w:rPr>
          <w:color w:val="262626" w:themeColor="text1" w:themeTint="D9"/>
        </w:rPr>
        <w:t xml:space="preserve"> </w:t>
      </w:r>
      <w:r w:rsidRPr="00FB106E">
        <w:rPr>
          <w:color w:val="262626" w:themeColor="text1" w:themeTint="D9"/>
          <w:highlight w:val="white"/>
        </w:rPr>
        <w:t>during</w:t>
      </w:r>
      <w:r w:rsidRPr="00FB106E">
        <w:rPr>
          <w:color w:val="262626" w:themeColor="text1" w:themeTint="D9"/>
          <w:highlight w:val="white"/>
        </w:rPr>
        <w:t xml:space="preserve"> their stated working hours.</w:t>
      </w:r>
    </w:p>
    <w:p w14:paraId="00000012" w14:textId="78B5EA63" w:rsidR="002B0152" w:rsidRDefault="002D6303" w:rsidP="00F40096">
      <w:pPr>
        <w:pStyle w:val="Style2"/>
        <w:numPr>
          <w:ilvl w:val="0"/>
          <w:numId w:val="3"/>
        </w:numPr>
        <w:rPr>
          <w:color w:val="262626" w:themeColor="text1" w:themeTint="D9"/>
          <w:highlight w:val="white"/>
        </w:rPr>
      </w:pPr>
      <w:r w:rsidRPr="00FB106E">
        <w:rPr>
          <w:color w:val="262626" w:themeColor="text1" w:themeTint="D9"/>
          <w:highlight w:val="white"/>
        </w:rPr>
        <w:t xml:space="preserve">Remote employees shall never connect to any </w:t>
      </w:r>
      <w:r w:rsidR="001828A0" w:rsidRPr="00FB106E">
        <w:rPr>
          <w:color w:val="262626" w:themeColor="text1" w:themeTint="D9"/>
          <w:highlight w:val="white"/>
        </w:rPr>
        <w:t>Wi-Fi</w:t>
      </w:r>
      <w:r w:rsidRPr="00FB106E">
        <w:rPr>
          <w:color w:val="262626" w:themeColor="text1" w:themeTint="D9"/>
          <w:highlight w:val="white"/>
        </w:rPr>
        <w:t xml:space="preserve"> network </w:t>
      </w:r>
      <w:r w:rsidR="006060FB" w:rsidRPr="00FB106E">
        <w:rPr>
          <w:color w:val="262626" w:themeColor="text1" w:themeTint="D9"/>
          <w:highlight w:val="white"/>
        </w:rPr>
        <w:t xml:space="preserve">that is not password protected </w:t>
      </w:r>
      <w:r w:rsidRPr="00FB106E">
        <w:rPr>
          <w:color w:val="262626" w:themeColor="text1" w:themeTint="D9"/>
          <w:highlight w:val="white"/>
        </w:rPr>
        <w:t xml:space="preserve">and shall always check the full information security requirements </w:t>
      </w:r>
      <w:r w:rsidR="009331CC" w:rsidRPr="00FB106E">
        <w:rPr>
          <w:color w:val="262626" w:themeColor="text1" w:themeTint="D9"/>
          <w:highlight w:val="white"/>
        </w:rPr>
        <w:t>when</w:t>
      </w:r>
      <w:r w:rsidRPr="00FB106E">
        <w:rPr>
          <w:color w:val="262626" w:themeColor="text1" w:themeTint="D9"/>
          <w:highlight w:val="white"/>
        </w:rPr>
        <w:t xml:space="preserve"> working from </w:t>
      </w:r>
      <w:r w:rsidR="009331CC" w:rsidRPr="00FB106E">
        <w:rPr>
          <w:color w:val="262626" w:themeColor="text1" w:themeTint="D9"/>
          <w:highlight w:val="white"/>
        </w:rPr>
        <w:t>nonoffice</w:t>
      </w:r>
      <w:r w:rsidRPr="00FB106E">
        <w:rPr>
          <w:color w:val="262626" w:themeColor="text1" w:themeTint="D9"/>
          <w:highlight w:val="white"/>
        </w:rPr>
        <w:t xml:space="preserve"> locations.</w:t>
      </w:r>
    </w:p>
    <w:p w14:paraId="6CB77AE9" w14:textId="4148AB80" w:rsidR="007A6970" w:rsidRPr="00FB106E" w:rsidRDefault="007A6970" w:rsidP="007A6970">
      <w:pPr>
        <w:pStyle w:val="Style2"/>
        <w:rPr>
          <w:color w:val="262626" w:themeColor="text1" w:themeTint="D9"/>
          <w:highlight w:val="white"/>
        </w:rPr>
      </w:pPr>
    </w:p>
    <w:p w14:paraId="00000013" w14:textId="29B22B02" w:rsidR="002B0152" w:rsidRPr="00FB106E" w:rsidRDefault="002B0152" w:rsidP="00D66689">
      <w:pPr>
        <w:spacing w:line="276" w:lineRule="auto"/>
        <w:rPr>
          <w:rFonts w:ascii="Arial" w:eastAsia="IBM Plex Sans" w:hAnsi="Arial" w:cs="Arial"/>
          <w:color w:val="262626" w:themeColor="text1" w:themeTint="D9"/>
        </w:rPr>
      </w:pPr>
    </w:p>
    <w:p w14:paraId="00000014" w14:textId="3A29DB08" w:rsidR="002B0152" w:rsidRPr="00FB106E" w:rsidRDefault="00C13074" w:rsidP="00394036">
      <w:pPr>
        <w:pStyle w:val="Style1"/>
        <w:rPr>
          <w:color w:val="262626" w:themeColor="text1" w:themeTint="D9"/>
        </w:rPr>
      </w:pPr>
      <w:r w:rsidRPr="00FB106E">
        <w:rPr>
          <w:color w:val="262626" w:themeColor="text1" w:themeTint="D9"/>
        </w:rPr>
        <w:t>ELIGIBILITY</w:t>
      </w:r>
    </w:p>
    <w:p w14:paraId="00000015" w14:textId="05C04059" w:rsidR="002B0152" w:rsidRPr="00FB106E" w:rsidRDefault="002D6303" w:rsidP="00F40096">
      <w:pPr>
        <w:pStyle w:val="Style2"/>
        <w:rPr>
          <w:rFonts w:eastAsia="Roboto"/>
          <w:color w:val="262626" w:themeColor="text1" w:themeTint="D9"/>
          <w:highlight w:val="white"/>
        </w:rPr>
      </w:pPr>
      <w:r w:rsidRPr="00FB106E">
        <w:rPr>
          <w:color w:val="262626" w:themeColor="text1" w:themeTint="D9"/>
        </w:rPr>
        <w:t xml:space="preserve">Employees qualify for remote work if their job allows them to work remotely with no productivity loss. </w:t>
      </w:r>
    </w:p>
    <w:p w14:paraId="00000016" w14:textId="3898921D" w:rsidR="002B0152" w:rsidRDefault="002D6303" w:rsidP="00F40096">
      <w:pPr>
        <w:pStyle w:val="Style2"/>
        <w:rPr>
          <w:color w:val="262626" w:themeColor="text1" w:themeTint="D9"/>
        </w:rPr>
      </w:pPr>
      <w:r w:rsidRPr="00FB106E">
        <w:rPr>
          <w:color w:val="262626" w:themeColor="text1" w:themeTint="D9"/>
        </w:rPr>
        <w:t xml:space="preserve">Remote and hybrid employees need to </w:t>
      </w:r>
      <w:r w:rsidRPr="00FB106E">
        <w:rPr>
          <w:color w:val="262626" w:themeColor="text1" w:themeTint="D9"/>
        </w:rPr>
        <w:t>attend</w:t>
      </w:r>
      <w:r w:rsidRPr="00FB106E">
        <w:rPr>
          <w:color w:val="262626" w:themeColor="text1" w:themeTint="D9"/>
        </w:rPr>
        <w:t xml:space="preserve"> </w:t>
      </w:r>
      <w:r w:rsidRPr="007A6970">
        <w:rPr>
          <w:color w:val="262626" w:themeColor="text1" w:themeTint="D9"/>
          <w:highlight w:val="yellow"/>
        </w:rPr>
        <w:t>[</w:t>
      </w:r>
      <w:r w:rsidRPr="007A6970">
        <w:rPr>
          <w:i/>
          <w:color w:val="262626" w:themeColor="text1" w:themeTint="D9"/>
          <w:highlight w:val="yellow"/>
        </w:rPr>
        <w:t>define cadence</w:t>
      </w:r>
      <w:r w:rsidRPr="007A6970">
        <w:rPr>
          <w:color w:val="262626" w:themeColor="text1" w:themeTint="D9"/>
          <w:highlight w:val="yellow"/>
        </w:rPr>
        <w:t>]</w:t>
      </w:r>
      <w:r w:rsidRPr="00FB106E">
        <w:rPr>
          <w:color w:val="262626" w:themeColor="text1" w:themeTint="D9"/>
        </w:rPr>
        <w:t xml:space="preserve"> </w:t>
      </w:r>
      <w:r w:rsidRPr="00FB106E">
        <w:rPr>
          <w:color w:val="262626" w:themeColor="text1" w:themeTint="D9"/>
        </w:rPr>
        <w:t>cybersecurity</w:t>
      </w:r>
      <w:r w:rsidRPr="00FB106E">
        <w:rPr>
          <w:color w:val="262626" w:themeColor="text1" w:themeTint="D9"/>
        </w:rPr>
        <w:t xml:space="preserve"> training</w:t>
      </w:r>
      <w:r w:rsidR="00AD37FB" w:rsidRPr="00FB106E">
        <w:rPr>
          <w:color w:val="262626" w:themeColor="text1" w:themeTint="D9"/>
        </w:rPr>
        <w:t xml:space="preserve"> sessions</w:t>
      </w:r>
      <w:r w:rsidRPr="00FB106E">
        <w:rPr>
          <w:color w:val="262626" w:themeColor="text1" w:themeTint="D9"/>
        </w:rPr>
        <w:t>.</w:t>
      </w:r>
    </w:p>
    <w:p w14:paraId="5E29F25E" w14:textId="36511299" w:rsidR="007A6970" w:rsidRPr="00FB106E" w:rsidRDefault="007A6970" w:rsidP="00F40096">
      <w:pPr>
        <w:pStyle w:val="Style2"/>
        <w:rPr>
          <w:color w:val="262626" w:themeColor="text1" w:themeTint="D9"/>
        </w:rPr>
      </w:pPr>
    </w:p>
    <w:p w14:paraId="00000017" w14:textId="595FD384" w:rsidR="002B0152" w:rsidRPr="00FB106E" w:rsidRDefault="002B0152" w:rsidP="00D66689">
      <w:pPr>
        <w:spacing w:line="276" w:lineRule="auto"/>
        <w:rPr>
          <w:rFonts w:ascii="Arial" w:eastAsia="IBM Plex Sans" w:hAnsi="Arial" w:cs="Arial"/>
          <w:color w:val="262626" w:themeColor="text1" w:themeTint="D9"/>
        </w:rPr>
      </w:pPr>
    </w:p>
    <w:p w14:paraId="00000018" w14:textId="7C0F237F" w:rsidR="002B0152" w:rsidRPr="00FB106E" w:rsidRDefault="00C13074" w:rsidP="00394036">
      <w:pPr>
        <w:pStyle w:val="Style1"/>
        <w:rPr>
          <w:color w:val="262626" w:themeColor="text1" w:themeTint="D9"/>
        </w:rPr>
      </w:pPr>
      <w:r w:rsidRPr="00FB106E">
        <w:rPr>
          <w:color w:val="262626" w:themeColor="text1" w:themeTint="D9"/>
        </w:rPr>
        <w:t>EXPECTATIONS</w:t>
      </w:r>
    </w:p>
    <w:p w14:paraId="0A72A845" w14:textId="622D183C" w:rsidR="00D66689" w:rsidRDefault="002D6303" w:rsidP="00F40096">
      <w:pPr>
        <w:pStyle w:val="Style2"/>
        <w:rPr>
          <w:color w:val="262626" w:themeColor="text1" w:themeTint="D9"/>
        </w:rPr>
      </w:pPr>
      <w:r w:rsidRPr="00FB106E">
        <w:rPr>
          <w:color w:val="262626" w:themeColor="text1" w:themeTint="D9"/>
        </w:rPr>
        <w:t xml:space="preserve">Remote employees are expected to work just as productively as in-office employees and </w:t>
      </w:r>
      <w:r w:rsidR="00B07653" w:rsidRPr="00FB106E">
        <w:rPr>
          <w:color w:val="262626" w:themeColor="text1" w:themeTint="D9"/>
        </w:rPr>
        <w:t>must</w:t>
      </w:r>
      <w:r w:rsidRPr="00FB106E">
        <w:rPr>
          <w:color w:val="262626" w:themeColor="text1" w:themeTint="D9"/>
        </w:rPr>
        <w:t xml:space="preserve"> be available during </w:t>
      </w:r>
      <w:r w:rsidR="009331CC" w:rsidRPr="00FB106E">
        <w:rPr>
          <w:color w:val="262626" w:themeColor="text1" w:themeTint="D9"/>
        </w:rPr>
        <w:t xml:space="preserve">the </w:t>
      </w:r>
      <w:r w:rsidRPr="00FB106E">
        <w:rPr>
          <w:color w:val="262626" w:themeColor="text1" w:themeTint="D9"/>
        </w:rPr>
        <w:t xml:space="preserve">core office hours </w:t>
      </w:r>
      <w:r w:rsidR="009331CC" w:rsidRPr="00FB106E">
        <w:rPr>
          <w:color w:val="262626" w:themeColor="text1" w:themeTint="D9"/>
        </w:rPr>
        <w:t xml:space="preserve">of </w:t>
      </w:r>
      <w:r w:rsidRPr="007A6970">
        <w:rPr>
          <w:color w:val="262626" w:themeColor="text1" w:themeTint="D9"/>
          <w:highlight w:val="yellow"/>
        </w:rPr>
        <w:t>[</w:t>
      </w:r>
      <w:r w:rsidRPr="007A6970">
        <w:rPr>
          <w:i/>
          <w:color w:val="262626" w:themeColor="text1" w:themeTint="D9"/>
          <w:highlight w:val="yellow"/>
        </w:rPr>
        <w:t>insert core hours</w:t>
      </w:r>
      <w:r w:rsidRPr="007A6970">
        <w:rPr>
          <w:color w:val="262626" w:themeColor="text1" w:themeTint="D9"/>
          <w:highlight w:val="yellow"/>
        </w:rPr>
        <w:t>]</w:t>
      </w:r>
      <w:r w:rsidRPr="00FB106E">
        <w:rPr>
          <w:color w:val="262626" w:themeColor="text1" w:themeTint="D9"/>
        </w:rPr>
        <w:t>. Employees</w:t>
      </w:r>
      <w:r w:rsidRPr="00FB106E">
        <w:rPr>
          <w:color w:val="262626" w:themeColor="text1" w:themeTint="D9"/>
        </w:rPr>
        <w:t xml:space="preserve"> that work from a </w:t>
      </w:r>
      <w:r w:rsidRPr="00FB106E">
        <w:rPr>
          <w:color w:val="262626" w:themeColor="text1" w:themeTint="D9"/>
        </w:rPr>
        <w:lastRenderedPageBreak/>
        <w:t>different time zone need to clearly state</w:t>
      </w:r>
      <w:r w:rsidR="009331CC" w:rsidRPr="00FB106E">
        <w:rPr>
          <w:color w:val="262626" w:themeColor="text1" w:themeTint="D9"/>
        </w:rPr>
        <w:t xml:space="preserve"> </w:t>
      </w:r>
      <w:r w:rsidRPr="00FB106E">
        <w:rPr>
          <w:color w:val="262626" w:themeColor="text1" w:themeTint="D9"/>
        </w:rPr>
        <w:t>their work hours through inter</w:t>
      </w:r>
      <w:r w:rsidRPr="00FB106E">
        <w:rPr>
          <w:color w:val="262626" w:themeColor="text1" w:themeTint="D9"/>
        </w:rPr>
        <w:t xml:space="preserve">nal communication software (as outlined in </w:t>
      </w:r>
      <w:r w:rsidR="009331CC" w:rsidRPr="00FB106E">
        <w:rPr>
          <w:color w:val="262626" w:themeColor="text1" w:themeTint="D9"/>
        </w:rPr>
        <w:t xml:space="preserve">Section </w:t>
      </w:r>
      <w:r w:rsidRPr="00FB106E">
        <w:rPr>
          <w:color w:val="262626" w:themeColor="text1" w:themeTint="D9"/>
        </w:rPr>
        <w:t xml:space="preserve">2. Procedures). Due to the nature of their work, it might be </w:t>
      </w:r>
      <w:r w:rsidRPr="00FB106E">
        <w:rPr>
          <w:color w:val="262626" w:themeColor="text1" w:themeTint="D9"/>
        </w:rPr>
        <w:t xml:space="preserve">required that remote employees work outside of their stated hours in order to attend critical meetings. Hybrid employees are expected to </w:t>
      </w:r>
      <w:r w:rsidRPr="00FB106E">
        <w:rPr>
          <w:color w:val="262626" w:themeColor="text1" w:themeTint="D9"/>
        </w:rPr>
        <w:t>work</w:t>
      </w:r>
      <w:r w:rsidRPr="00FB106E">
        <w:rPr>
          <w:color w:val="262626" w:themeColor="text1" w:themeTint="D9"/>
        </w:rPr>
        <w:t xml:space="preserve"> </w:t>
      </w:r>
      <w:r w:rsidRPr="007A6970">
        <w:rPr>
          <w:color w:val="262626" w:themeColor="text1" w:themeTint="D9"/>
          <w:highlight w:val="yellow"/>
        </w:rPr>
        <w:t>[</w:t>
      </w:r>
      <w:r w:rsidRPr="007A6970">
        <w:rPr>
          <w:i/>
          <w:color w:val="262626" w:themeColor="text1" w:themeTint="D9"/>
          <w:highlight w:val="yellow"/>
        </w:rPr>
        <w:t>d</w:t>
      </w:r>
      <w:r w:rsidRPr="007A6970">
        <w:rPr>
          <w:i/>
          <w:color w:val="262626" w:themeColor="text1" w:themeTint="D9"/>
          <w:highlight w:val="yellow"/>
        </w:rPr>
        <w:t>efine cadence</w:t>
      </w:r>
      <w:r w:rsidRPr="007A6970">
        <w:rPr>
          <w:color w:val="262626" w:themeColor="text1" w:themeTint="D9"/>
          <w:highlight w:val="yellow"/>
        </w:rPr>
        <w:t>]</w:t>
      </w:r>
      <w:r w:rsidRPr="00FB106E">
        <w:rPr>
          <w:color w:val="262626" w:themeColor="text1" w:themeTint="D9"/>
        </w:rPr>
        <w:t xml:space="preserve"> </w:t>
      </w:r>
      <w:r w:rsidRPr="00FB106E">
        <w:rPr>
          <w:color w:val="262626" w:themeColor="text1" w:themeTint="D9"/>
        </w:rPr>
        <w:t>from</w:t>
      </w:r>
      <w:r w:rsidRPr="00FB106E">
        <w:rPr>
          <w:color w:val="262626" w:themeColor="text1" w:themeTint="D9"/>
        </w:rPr>
        <w:t xml:space="preserve"> the office. </w:t>
      </w:r>
    </w:p>
    <w:p w14:paraId="6C0B29B0" w14:textId="77777777" w:rsidR="007A6970" w:rsidRPr="00FB106E" w:rsidRDefault="007A6970" w:rsidP="00F40096">
      <w:pPr>
        <w:pStyle w:val="Style2"/>
        <w:rPr>
          <w:color w:val="262626" w:themeColor="text1" w:themeTint="D9"/>
        </w:rPr>
      </w:pPr>
    </w:p>
    <w:p w14:paraId="0000001C" w14:textId="170EAE61" w:rsidR="002B0152" w:rsidRPr="00FB106E" w:rsidRDefault="002B0152" w:rsidP="00D66689">
      <w:pPr>
        <w:spacing w:line="276" w:lineRule="auto"/>
        <w:rPr>
          <w:rFonts w:ascii="Arial" w:eastAsia="IBM Plex Sans" w:hAnsi="Arial" w:cs="Arial"/>
          <w:color w:val="262626" w:themeColor="text1" w:themeTint="D9"/>
        </w:rPr>
      </w:pPr>
    </w:p>
    <w:p w14:paraId="0000001D" w14:textId="571934B0" w:rsidR="002B0152" w:rsidRPr="00FB106E" w:rsidRDefault="00C13074" w:rsidP="00394036">
      <w:pPr>
        <w:pStyle w:val="Style1"/>
        <w:rPr>
          <w:color w:val="262626" w:themeColor="text1" w:themeTint="D9"/>
        </w:rPr>
      </w:pPr>
      <w:r w:rsidRPr="00FB106E">
        <w:rPr>
          <w:color w:val="262626" w:themeColor="text1" w:themeTint="D9"/>
        </w:rPr>
        <w:t>TECHNOLOGY AND EQUIPMENT</w:t>
      </w:r>
    </w:p>
    <w:p w14:paraId="0000001E" w14:textId="034B3363" w:rsidR="002B0152" w:rsidRDefault="002D6303" w:rsidP="00F40096">
      <w:pPr>
        <w:pStyle w:val="Style2"/>
        <w:rPr>
          <w:color w:val="262626" w:themeColor="text1" w:themeTint="D9"/>
        </w:rPr>
      </w:pPr>
      <w:r w:rsidRPr="00FB106E">
        <w:rPr>
          <w:color w:val="262626" w:themeColor="text1" w:themeTint="D9"/>
          <w:highlight w:val="white"/>
        </w:rPr>
        <w:t xml:space="preserve">Employees are expected to use company equipment when </w:t>
      </w:r>
      <w:r w:rsidR="00B07653" w:rsidRPr="00FB106E">
        <w:rPr>
          <w:color w:val="262626" w:themeColor="text1" w:themeTint="D9"/>
          <w:highlight w:val="white"/>
        </w:rPr>
        <w:t xml:space="preserve">working remotely and will not do company work on </w:t>
      </w:r>
      <w:r w:rsidR="009331CC" w:rsidRPr="00FB106E">
        <w:rPr>
          <w:color w:val="262626" w:themeColor="text1" w:themeTint="D9"/>
          <w:highlight w:val="white"/>
        </w:rPr>
        <w:t>noncompany</w:t>
      </w:r>
      <w:r w:rsidRPr="00FB106E">
        <w:rPr>
          <w:color w:val="262626" w:themeColor="text1" w:themeTint="D9"/>
          <w:highlight w:val="white"/>
        </w:rPr>
        <w:t xml:space="preserve"> equipment</w:t>
      </w:r>
      <w:r w:rsidRPr="00FB106E">
        <w:rPr>
          <w:color w:val="262626" w:themeColor="text1" w:themeTint="D9"/>
        </w:rPr>
        <w:t>.</w:t>
      </w:r>
    </w:p>
    <w:p w14:paraId="76FF068C" w14:textId="77777777" w:rsidR="007A6970" w:rsidRPr="00FB106E" w:rsidRDefault="007A6970" w:rsidP="00F40096">
      <w:pPr>
        <w:pStyle w:val="Style2"/>
        <w:rPr>
          <w:color w:val="262626" w:themeColor="text1" w:themeTint="D9"/>
        </w:rPr>
      </w:pPr>
    </w:p>
    <w:p w14:paraId="0000001F" w14:textId="77777777" w:rsidR="002B0152" w:rsidRPr="00FB106E" w:rsidRDefault="002B0152" w:rsidP="00D66689">
      <w:pPr>
        <w:spacing w:line="276" w:lineRule="auto"/>
        <w:rPr>
          <w:rFonts w:ascii="Arial" w:eastAsia="IBM Plex Sans" w:hAnsi="Arial" w:cs="Arial"/>
          <w:color w:val="262626" w:themeColor="text1" w:themeTint="D9"/>
        </w:rPr>
      </w:pPr>
    </w:p>
    <w:p w14:paraId="00000020" w14:textId="16449F00" w:rsidR="002B0152" w:rsidRPr="00FB106E" w:rsidRDefault="00C13074" w:rsidP="00394036">
      <w:pPr>
        <w:pStyle w:val="Style1"/>
        <w:rPr>
          <w:color w:val="262626" w:themeColor="text1" w:themeTint="D9"/>
        </w:rPr>
      </w:pPr>
      <w:r w:rsidRPr="00FB106E">
        <w:rPr>
          <w:color w:val="262626" w:themeColor="text1" w:themeTint="D9"/>
        </w:rPr>
        <w:t>EXCEPTIONS</w:t>
      </w:r>
    </w:p>
    <w:p w14:paraId="00000022" w14:textId="3CE0FC32" w:rsidR="002B0152" w:rsidRPr="00FB106E" w:rsidRDefault="002D6303" w:rsidP="00F40096">
      <w:pPr>
        <w:pStyle w:val="Style2"/>
        <w:rPr>
          <w:color w:val="262626" w:themeColor="text1" w:themeTint="D9"/>
        </w:rPr>
      </w:pPr>
      <w:r w:rsidRPr="00FB106E">
        <w:rPr>
          <w:color w:val="262626" w:themeColor="text1" w:themeTint="D9"/>
        </w:rPr>
        <w:t xml:space="preserve">For certain roles and in specific </w:t>
      </w:r>
      <w:r w:rsidRPr="00FB106E">
        <w:rPr>
          <w:color w:val="262626" w:themeColor="text1" w:themeTint="D9"/>
        </w:rPr>
        <w:t>circumstances, managers will make case-by-case exceptions to the policy above.</w:t>
      </w:r>
    </w:p>
    <w:p w14:paraId="5FA8197C" w14:textId="77777777" w:rsidR="00C13074" w:rsidRPr="00FB106E" w:rsidRDefault="00C13074">
      <w:pPr>
        <w:spacing w:line="276" w:lineRule="auto"/>
        <w:rPr>
          <w:rFonts w:ascii="Arial" w:eastAsia="IBM Plex Sans" w:hAnsi="Arial" w:cs="Arial"/>
          <w:color w:val="262626" w:themeColor="text1" w:themeTint="D9"/>
        </w:rPr>
      </w:pPr>
    </w:p>
    <w:sectPr w:rsidR="00C13074" w:rsidRPr="00FB106E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8386C" w14:textId="77777777" w:rsidR="002D6303" w:rsidRDefault="002D6303" w:rsidP="00394036">
      <w:r>
        <w:separator/>
      </w:r>
    </w:p>
  </w:endnote>
  <w:endnote w:type="continuationSeparator" w:id="0">
    <w:p w14:paraId="361DC678" w14:textId="77777777" w:rsidR="002D6303" w:rsidRDefault="002D6303" w:rsidP="0039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Roboto">
    <w:altName w:val="Arial"/>
    <w:panose1 w:val="020B0604020202020204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76859527"/>
      <w:docPartObj>
        <w:docPartGallery w:val="Page Numbers (Bottom of Page)"/>
        <w:docPartUnique/>
      </w:docPartObj>
    </w:sdtPr>
    <w:sdtContent>
      <w:p w14:paraId="6C2EBE6E" w14:textId="0561CE1A" w:rsidR="00394036" w:rsidRDefault="00394036" w:rsidP="003E5F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6FA58D" w14:textId="77777777" w:rsidR="00394036" w:rsidRDefault="00394036" w:rsidP="003940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1834407383"/>
      <w:docPartObj>
        <w:docPartGallery w:val="Page Numbers (Bottom of Page)"/>
        <w:docPartUnique/>
      </w:docPartObj>
    </w:sdtPr>
    <w:sdtEndPr>
      <w:rPr>
        <w:rStyle w:val="PageNumber"/>
        <w:b/>
        <w:sz w:val="18"/>
        <w:szCs w:val="18"/>
      </w:rPr>
    </w:sdtEndPr>
    <w:sdtContent>
      <w:p w14:paraId="04BE5F75" w14:textId="0441A27F" w:rsidR="00394036" w:rsidRPr="00394036" w:rsidRDefault="00394036" w:rsidP="003E5F0B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6E4377">
          <w:rPr>
            <w:rStyle w:val="PageNumber"/>
            <w:rFonts w:ascii="Arial" w:hAnsi="Arial" w:cs="Arial"/>
            <w:b/>
            <w:sz w:val="18"/>
            <w:szCs w:val="18"/>
          </w:rPr>
          <w:fldChar w:fldCharType="begin"/>
        </w:r>
        <w:r w:rsidRPr="006E4377">
          <w:rPr>
            <w:rStyle w:val="PageNumber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6E4377">
          <w:rPr>
            <w:rStyle w:val="PageNumber"/>
            <w:rFonts w:ascii="Arial" w:hAnsi="Arial" w:cs="Arial"/>
            <w:b/>
            <w:sz w:val="18"/>
            <w:szCs w:val="18"/>
          </w:rPr>
          <w:fldChar w:fldCharType="separate"/>
        </w:r>
        <w:r w:rsidRPr="006E4377">
          <w:rPr>
            <w:rStyle w:val="PageNumber"/>
            <w:rFonts w:ascii="Arial" w:hAnsi="Arial" w:cs="Arial"/>
            <w:b/>
            <w:noProof/>
            <w:sz w:val="18"/>
            <w:szCs w:val="18"/>
          </w:rPr>
          <w:t>1</w:t>
        </w:r>
        <w:r w:rsidRPr="006E4377">
          <w:rPr>
            <w:rStyle w:val="PageNumber"/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p w14:paraId="7AC8CF1C" w14:textId="77777777" w:rsidR="00394036" w:rsidRPr="00394036" w:rsidRDefault="00394036" w:rsidP="00394036">
    <w:pPr>
      <w:pStyle w:val="Footer"/>
      <w:ind w:right="360"/>
      <w:rPr>
        <w:rFonts w:ascii="Arial" w:hAnsi="Arial" w:cs="Arial"/>
        <w:color w:val="31216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D1F2F" w14:textId="77777777" w:rsidR="002D6303" w:rsidRDefault="002D6303" w:rsidP="00394036">
      <w:r>
        <w:separator/>
      </w:r>
    </w:p>
  </w:footnote>
  <w:footnote w:type="continuationSeparator" w:id="0">
    <w:p w14:paraId="5BB9B488" w14:textId="77777777" w:rsidR="002D6303" w:rsidRDefault="002D6303" w:rsidP="0039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97275"/>
    <w:multiLevelType w:val="multilevel"/>
    <w:tmpl w:val="58369856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CA5434"/>
    <w:multiLevelType w:val="hybridMultilevel"/>
    <w:tmpl w:val="3972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B1529"/>
    <w:multiLevelType w:val="multilevel"/>
    <w:tmpl w:val="1428A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152"/>
    <w:rsid w:val="0000714F"/>
    <w:rsid w:val="000968F7"/>
    <w:rsid w:val="001828A0"/>
    <w:rsid w:val="00234E56"/>
    <w:rsid w:val="00294DDA"/>
    <w:rsid w:val="002B0152"/>
    <w:rsid w:val="002D6303"/>
    <w:rsid w:val="00354BFF"/>
    <w:rsid w:val="00394036"/>
    <w:rsid w:val="003B6C1F"/>
    <w:rsid w:val="00484F14"/>
    <w:rsid w:val="005E60DD"/>
    <w:rsid w:val="006060FB"/>
    <w:rsid w:val="006D7465"/>
    <w:rsid w:val="006E4377"/>
    <w:rsid w:val="007A6970"/>
    <w:rsid w:val="007D2DE1"/>
    <w:rsid w:val="008411F1"/>
    <w:rsid w:val="0085599B"/>
    <w:rsid w:val="009331CC"/>
    <w:rsid w:val="00964B70"/>
    <w:rsid w:val="00966FB9"/>
    <w:rsid w:val="009A1F32"/>
    <w:rsid w:val="00A470AA"/>
    <w:rsid w:val="00AD37FB"/>
    <w:rsid w:val="00B00CE0"/>
    <w:rsid w:val="00B07653"/>
    <w:rsid w:val="00C13074"/>
    <w:rsid w:val="00C217F4"/>
    <w:rsid w:val="00C5104B"/>
    <w:rsid w:val="00CE36D6"/>
    <w:rsid w:val="00D66689"/>
    <w:rsid w:val="00D96EEA"/>
    <w:rsid w:val="00F40096"/>
    <w:rsid w:val="00FB106E"/>
    <w:rsid w:val="00FD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79360"/>
  <w15:docId w15:val="{E2659A1A-0598-124B-B6A9-1471747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7B9"/>
  </w:style>
  <w:style w:type="paragraph" w:styleId="Heading1">
    <w:name w:val="heading 1"/>
    <w:basedOn w:val="Normal"/>
    <w:next w:val="Normal"/>
    <w:link w:val="Heading1Char"/>
    <w:uiPriority w:val="9"/>
    <w:qFormat/>
    <w:rsid w:val="008F48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8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8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A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A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4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AB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ABB"/>
    <w:rPr>
      <w:rFonts w:ascii="Calibri" w:hAnsi="Calibri" w:cs="Calibri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8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DA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e1">
    <w:name w:val="Style1"/>
    <w:basedOn w:val="Normal"/>
    <w:qFormat/>
    <w:rsid w:val="00F40096"/>
    <w:pPr>
      <w:numPr>
        <w:numId w:val="2"/>
      </w:numPr>
      <w:spacing w:line="276" w:lineRule="auto"/>
    </w:pPr>
    <w:rPr>
      <w:rFonts w:ascii="Arial" w:eastAsia="IBM Plex Sans" w:hAnsi="Arial" w:cs="Arial"/>
      <w:b/>
      <w:color w:val="000000" w:themeColor="text1"/>
      <w:spacing w:val="10"/>
      <w:sz w:val="24"/>
    </w:rPr>
  </w:style>
  <w:style w:type="paragraph" w:styleId="Footer">
    <w:name w:val="footer"/>
    <w:basedOn w:val="Normal"/>
    <w:link w:val="FooterChar"/>
    <w:uiPriority w:val="99"/>
    <w:unhideWhenUsed/>
    <w:rsid w:val="00394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036"/>
  </w:style>
  <w:style w:type="character" w:styleId="PageNumber">
    <w:name w:val="page number"/>
    <w:basedOn w:val="DefaultParagraphFont"/>
    <w:uiPriority w:val="99"/>
    <w:semiHidden/>
    <w:unhideWhenUsed/>
    <w:rsid w:val="00394036"/>
  </w:style>
  <w:style w:type="paragraph" w:styleId="Header">
    <w:name w:val="header"/>
    <w:basedOn w:val="Normal"/>
    <w:link w:val="HeaderChar"/>
    <w:uiPriority w:val="99"/>
    <w:unhideWhenUsed/>
    <w:rsid w:val="00394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036"/>
  </w:style>
  <w:style w:type="paragraph" w:customStyle="1" w:styleId="Style2">
    <w:name w:val="Style2"/>
    <w:basedOn w:val="Normal"/>
    <w:qFormat/>
    <w:rsid w:val="006E4377"/>
    <w:pPr>
      <w:spacing w:line="276" w:lineRule="auto"/>
    </w:pPr>
    <w:rPr>
      <w:rFonts w:ascii="Arial" w:eastAsia="IBM Plex Sans" w:hAnsi="Arial" w:cs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51705A-4271-8E41-98C4-E87FEF0C8645}">
  <we:reference id="wa104380773" version="2.0.0.0" store="en-GB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ZprBBVGcifhF+1ih9zi+4QFQzw==">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1456A7-B3CC-084B-9DB5-FE254DA0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380</Words>
  <Characters>2157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Lau, Shari</dc:creator>
  <cp:lastModifiedBy>Microsoft Office User</cp:lastModifiedBy>
  <cp:revision>27</cp:revision>
  <dcterms:created xsi:type="dcterms:W3CDTF">2022-10-03T12:40:00Z</dcterms:created>
  <dcterms:modified xsi:type="dcterms:W3CDTF">2022-11-10T10:34:00Z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0x0101000D3CB49FF7D92047967B78906379AE19</vt:lpwstr>
  </property>
  <property fmtid="{D5CDD505-2E9C-101B-9397-08002B2CF9AE}" pid="3" name="_dlc_DocIdItemGuid">
    <vt:lpwstr>57e6d597-0ec8-44a5-b377-71649be02c40</vt:lpwstr>
  </property>
  <property fmtid="{D5CDD505-2E9C-101B-9397-08002B2CF9AE}" pid="4" name="TaxKeyword">
    <vt:lpwstr/>
  </property>
</Properties>
</file>